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BBFB1" w14:textId="77777777" w:rsidR="00693393" w:rsidRDefault="00F46CEA" w:rsidP="00F46CEA">
      <w:pPr>
        <w:jc w:val="center"/>
        <w:rPr>
          <w:b/>
        </w:rPr>
      </w:pPr>
      <w:r>
        <w:rPr>
          <w:b/>
        </w:rPr>
        <w:t>A few basic tips from Users to</w:t>
      </w:r>
      <w:bookmarkStart w:id="0" w:name="_GoBack"/>
      <w:bookmarkEnd w:id="0"/>
      <w:r>
        <w:rPr>
          <w:b/>
        </w:rPr>
        <w:t xml:space="preserve"> improve your HYBENX® Product Experience</w:t>
      </w:r>
    </w:p>
    <w:p w14:paraId="3CE5A0F9" w14:textId="77777777" w:rsidR="00F46CEA" w:rsidRDefault="00F46CEA" w:rsidP="00F46CEA"/>
    <w:p w14:paraId="505D48B9" w14:textId="77777777" w:rsidR="00F46CEA" w:rsidRDefault="00F46CEA" w:rsidP="00F46CEA">
      <w:pPr>
        <w:rPr>
          <w:b/>
        </w:rPr>
      </w:pPr>
      <w:r>
        <w:rPr>
          <w:b/>
        </w:rPr>
        <w:t>Surface Preparation</w:t>
      </w:r>
    </w:p>
    <w:p w14:paraId="25BBBA00" w14:textId="77777777" w:rsidR="00F46CEA" w:rsidRDefault="00F46CEA" w:rsidP="00F46CEA">
      <w:pPr>
        <w:rPr>
          <w:sz w:val="20"/>
          <w:szCs w:val="20"/>
        </w:rPr>
      </w:pPr>
      <w:r>
        <w:rPr>
          <w:sz w:val="20"/>
          <w:szCs w:val="20"/>
        </w:rPr>
        <w:t>Note that HYBENX® Products effectiveness is diminished by the presence of water or other liquids such as blood. Try to blot or air dry the surface prior to application. In cases of excess bleeding, HYBENX® Product should be applied more liberally to take advantage of its hemostatic effect to thoroughly cleanse the treated tissue surface.</w:t>
      </w:r>
    </w:p>
    <w:p w14:paraId="2DDB4ED8" w14:textId="77777777" w:rsidR="00F46CEA" w:rsidRPr="00F46CEA" w:rsidRDefault="00F46CEA" w:rsidP="00F46CEA">
      <w:pPr>
        <w:rPr>
          <w:sz w:val="20"/>
          <w:szCs w:val="20"/>
        </w:rPr>
      </w:pPr>
    </w:p>
    <w:p w14:paraId="516C7AD3" w14:textId="77777777" w:rsidR="00F46CEA" w:rsidRDefault="00F46CEA" w:rsidP="00F46CEA">
      <w:pPr>
        <w:rPr>
          <w:b/>
        </w:rPr>
      </w:pPr>
      <w:r>
        <w:rPr>
          <w:b/>
        </w:rPr>
        <w:t>Less is more</w:t>
      </w:r>
    </w:p>
    <w:p w14:paraId="49B0DFFF" w14:textId="77777777" w:rsidR="00F46CEA" w:rsidRDefault="00F46CEA" w:rsidP="00F46CEA">
      <w:pPr>
        <w:rPr>
          <w:sz w:val="20"/>
          <w:szCs w:val="20"/>
        </w:rPr>
      </w:pPr>
      <w:r>
        <w:rPr>
          <w:sz w:val="20"/>
          <w:szCs w:val="20"/>
        </w:rPr>
        <w:t xml:space="preserve">Clinicians who use antibiotics and cleansers often feel that "more" and/ "longer" is better. This is </w:t>
      </w:r>
      <w:r w:rsidRPr="00F46CEA">
        <w:rPr>
          <w:sz w:val="20"/>
          <w:szCs w:val="20"/>
          <w:u w:val="single"/>
        </w:rPr>
        <w:t>not</w:t>
      </w:r>
      <w:r>
        <w:rPr>
          <w:sz w:val="20"/>
          <w:szCs w:val="20"/>
        </w:rPr>
        <w:t xml:space="preserve"> the case with HYBENX® Products. Their cleansing action is almost instantaneous. It is better to leave product in place for a shorter time such as 20-30 seconds, prior to rinsing with vacuum aspiration. A second short application can still be used if necessary to finish cleansing and sealing the tissue site if more invasive mechanical cleaning is deemed necessary.</w:t>
      </w:r>
    </w:p>
    <w:p w14:paraId="218E1055" w14:textId="77777777" w:rsidR="00F46CEA" w:rsidRDefault="00F46CEA" w:rsidP="00F46CEA">
      <w:pPr>
        <w:rPr>
          <w:sz w:val="20"/>
          <w:szCs w:val="20"/>
        </w:rPr>
      </w:pPr>
    </w:p>
    <w:p w14:paraId="6215466C" w14:textId="77777777" w:rsidR="00F46CEA" w:rsidRDefault="00F46CEA" w:rsidP="00F46CEA">
      <w:pPr>
        <w:rPr>
          <w:b/>
        </w:rPr>
      </w:pPr>
      <w:r w:rsidRPr="00F46CEA">
        <w:rPr>
          <w:b/>
        </w:rPr>
        <w:t>Soft tissue Appearance</w:t>
      </w:r>
    </w:p>
    <w:p w14:paraId="653B8A41" w14:textId="77777777" w:rsidR="00F46CEA" w:rsidRPr="00F46CEA" w:rsidRDefault="00F46CEA" w:rsidP="00F46CEA">
      <w:pPr>
        <w:rPr>
          <w:sz w:val="20"/>
          <w:szCs w:val="20"/>
        </w:rPr>
      </w:pPr>
      <w:r>
        <w:rPr>
          <w:sz w:val="20"/>
          <w:szCs w:val="20"/>
        </w:rPr>
        <w:t>One should expect an immediate graying or lightening of the tissue coloration post-treatment. This is due to the desiccation of the superficial layer of the mucosal tissue. The tissue is not damaged and will return to its normal pink coloration within days.</w:t>
      </w:r>
    </w:p>
    <w:p w14:paraId="3833C478" w14:textId="77777777" w:rsidR="00F46CEA" w:rsidRDefault="00F46CEA" w:rsidP="00F46CEA">
      <w:pPr>
        <w:rPr>
          <w:sz w:val="20"/>
          <w:szCs w:val="20"/>
        </w:rPr>
      </w:pPr>
    </w:p>
    <w:p w14:paraId="3504F5CD" w14:textId="77777777" w:rsidR="00F46CEA" w:rsidRPr="00F46CEA" w:rsidRDefault="00F46CEA" w:rsidP="00F46CEA">
      <w:pPr>
        <w:rPr>
          <w:b/>
        </w:rPr>
      </w:pPr>
      <w:r w:rsidRPr="00F46CEA">
        <w:rPr>
          <w:b/>
        </w:rPr>
        <w:t>Sensitivity</w:t>
      </w:r>
    </w:p>
    <w:p w14:paraId="1A569AE2" w14:textId="77777777" w:rsidR="00F46CEA" w:rsidRPr="00F46CEA" w:rsidRDefault="00F46CEA" w:rsidP="00F46CEA">
      <w:pPr>
        <w:rPr>
          <w:sz w:val="20"/>
          <w:szCs w:val="20"/>
        </w:rPr>
      </w:pPr>
      <w:r>
        <w:rPr>
          <w:sz w:val="20"/>
          <w:szCs w:val="20"/>
        </w:rPr>
        <w:t>In some tissue sites, HYBENX® Products can cause a stinging sensation upon application. Further, occasionally local residual sensitivity will persist for a day or so after more aggressive treatment procedures. These are within the normal range of expected responses and will diminish within hours to days.</w:t>
      </w:r>
    </w:p>
    <w:sectPr w:rsidR="00F46CEA" w:rsidRPr="00F46CEA" w:rsidSect="00110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EA"/>
    <w:rsid w:val="00110011"/>
    <w:rsid w:val="00F46CEA"/>
    <w:rsid w:val="00FE4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D3E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226</Words>
  <Characters>1292</Characters>
  <Application>Microsoft Macintosh Word</Application>
  <DocSecurity>0</DocSecurity>
  <Lines>10</Lines>
  <Paragraphs>3</Paragraphs>
  <ScaleCrop>false</ScaleCrop>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Bracke</dc:creator>
  <cp:keywords/>
  <dc:description/>
  <cp:lastModifiedBy>Jim Bracke</cp:lastModifiedBy>
  <cp:revision>1</cp:revision>
  <dcterms:created xsi:type="dcterms:W3CDTF">2017-10-04T18:09:00Z</dcterms:created>
  <dcterms:modified xsi:type="dcterms:W3CDTF">2017-10-04T18:24:00Z</dcterms:modified>
</cp:coreProperties>
</file>